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01" w:rsidRPr="00C17A01" w:rsidRDefault="00C17A01" w:rsidP="00C17A01">
      <w:pPr>
        <w:spacing w:after="208"/>
        <w:ind w:right="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7A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ООП ООО</w:t>
      </w:r>
    </w:p>
    <w:p w:rsidR="00F23B6E" w:rsidRPr="00C17A01" w:rsidRDefault="00F23B6E" w:rsidP="00C17A01">
      <w:pPr>
        <w:spacing w:after="208"/>
        <w:ind w:right="8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оценки предметных результатов по </w:t>
      </w:r>
      <w:r w:rsid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учебному предмету «Обществознание»</w:t>
      </w:r>
      <w:r w:rsidRP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23B6E" w:rsidRPr="00C17A01" w:rsidRDefault="00F23B6E" w:rsidP="00F23B6E">
      <w:pPr>
        <w:spacing w:after="192" w:line="26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Итоговые планируемые результаты по обществоведению формируются на разных этапах прохождения темы, во время практических занятий. </w:t>
      </w:r>
    </w:p>
    <w:p w:rsidR="00F23B6E" w:rsidRPr="00C17A01" w:rsidRDefault="00F23B6E" w:rsidP="00F23B6E">
      <w:pPr>
        <w:spacing w:after="5" w:line="269" w:lineRule="auto"/>
        <w:ind w:left="370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C17A01">
        <w:rPr>
          <w:rFonts w:ascii="Arial" w:eastAsia="Arial" w:hAnsi="Arial" w:cs="Arial"/>
          <w:color w:val="000000"/>
          <w:sz w:val="28"/>
          <w:szCs w:val="28"/>
          <w:lang w:eastAsia="ru-RU"/>
        </w:rPr>
        <w:t xml:space="preserve"> </w:t>
      </w:r>
      <w:r w:rsidRPr="00C17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0" w:type="dxa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6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и его социальное окружение: осваивать под руководством педагога и применять знания о социальных свойствах человека, формировании личности, деятельности человека и ее видах, образовании, правах и обязанностях учащихся, общении и его правилах, особенностях взаимодействия человека с другими людьми;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традиционные российские </w:t>
            </w: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духовнонравственные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ценности на примерах семьи, семейных традиций; характеризовать после предварительного анализа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  <w:p w:rsidR="00F23B6E" w:rsidRDefault="00F23B6E" w:rsidP="00A05ABC"/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на основе визуального материала примеры деятельности людей, ее различных мотивов и особенностей в современных условиях;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после предварительного анализа по разным признакам виды деятельности человека, потребности людей;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 опорной схеме понятия "индивид", "индивидуальность", "личность"; свойства человека и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животных; виды деятельности (игра, труд, учение);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41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7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устанавливать и объяснять с помощью педагога взаимосвязи людей в малых группах; целей, способов и результатов деятельности, целей и средств общения;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с опорой на источник информации полученные знания для объяснения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определять с опорой на обществоведческие знания и личный социальный опыт свое отношение к людям с ограниченными возможностями здоровья, к различным способам выражения личной индивидуальности, к различным формам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неформального общения подростков;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касающиеся прав и обязанностей учащегося, отражающие особенности отношений в семье, со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сверстниками, старшими и младшими;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тематики, в том числе извлечений из Закона "Об образовании в Российской Федерации"; составлять по предложенному образцу на их основе план, преобразовывать с помощью педагога текстовую информацию в таблицу, схему;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искать и извлекать под руководством педагога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практическая работа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свое отношение к учебе как важному виду деятельности;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активного участия в жизни школы и класса;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практическая работа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Общество, в котором мы живем: осваивать под руководством педагога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23B6E" w:rsidRPr="00E71CF3" w:rsidTr="00A05ABC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характеризовать с опорой на план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практическая работа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с опорой на источник информации примеры разного положения людей в обществе, видов экономической деятельности, глобальных проблем;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139E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с помощью педагога социальные общности и группы;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139E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после предварительного анализа социальные общности и группы, положение в обществе различных людей; различные формы хозяйствования;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139E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устанавливать под руководством педагога взаимодействия общества и природы, человека и общества, деятельности основных участников экономики;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139E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7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объяснения влияния природы на общество и общества на природу сущности и взаимосвязей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явлений,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процессов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социальной действительности;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25EB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знания, факты общественной жизни и личный социальный опыт свое отношение к проблемам взаимодействия человека и природы, сохранению духовных ценностей российского народа;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25EB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решать, опираясь на алгоритм учебных действий, познавательные и практические задачи (в том числе задачи, отражающие возможности юного гражданина внести свой вклад в решение экологической проблемы);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25EB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25EB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с помощью педагога информацию из разных источников о человеке и обществе, включая информацию о народах России;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25EB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31" w:line="252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обществоведческие знания, формулировать выводы;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05003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6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после предварительного анализа собственные поступки и поведение других людей с точки зрения их соответствия духовным традициям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05003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практическая работа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23B6E" w:rsidRPr="00E71CF3" w:rsidTr="00A05ABC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7 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Социальные ценности и нормы: </w:t>
            </w:r>
          </w:p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 социальных ценностях; о содержании и значении социальных норм, регулирующих общественные отношения;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A96C0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с опорой на план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A96C0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с опорой на источник информации гражданственности и патриотизма; ситуаций морального выбора; ситуаций, регулируемых различными видами социальных норм;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A96C0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после предварительного анализа социальные нормы, их существенные признаки и элементы;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A96C0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после предварительного анализа отдельные виды социальных норм;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помощью педагога влияние социальных норм на общество и человека;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объяснения сущности социальных норм;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 факты общественной жизни и личный социальный опыт, свое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решать, опираясь на алгоритм учебных действий, познавательные и практические задачи, отражающие действие социальных норм как регуляторов общественной жизни и поведения человека;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овладевать смысловым чтением текстов обществоведческой тематики, касающихся гуманизма, гражданственности, патриотизма;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6" w:line="238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с помощью педагога информацию из разных источников о принципах и нормах морали, проблеме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морального выбора;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оценивать с помощью педагога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9769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собственные поступки, поведение людей с точки зрения их соответствия нормам морали;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 социальных нормах в повседневной жизни;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заполнять с опорой на образец форму (в том числе электронную) и составлять простейший документ (заявление);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как участник правовых отношений: осваивать с помощью педагога и применять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правонарушениях и их опасности для личности и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с опорой на план право, как регулятор общественных отношений, конституционные права и обязанности гражданина Российской Федерации, права ребенка в Российской Федерации;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с помощью педагога примеры и моделировать ситуации, в которых возникают правоотношения, и ситуации, связанные с правонарушениями и наступлением юридической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73417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ответственности; способы защиты прав ребенка в Российской Федерации; примеры, поясняющие опасность правонарушений для личности и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167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нормы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права,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выделяя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существенные признаки;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167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проступок и преступление, дееспособность малолетних в возрасте от 6 до 14 лет и несовершеннолетних в возрасте от 14 до 18 лет;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167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объяснять с помощью педагога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167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несовершеннолетних социальных ролей (члена семьи, учащегося, члена ученической общественной организации);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E769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знания, факты общественной жизни и личный социальный опыт свое отношение к роли правовых норм как регуляторов общественной жизни и поведения человека;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E769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несовершеннолетних социальных ролей (члена семьи, учащегося, члена ученической общественной организации);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E769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49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педагогическим работником источников о правах и обязанностях граждан, гарантиях и защите прав и свобод человека и гражданина в Российской Федерации, о правах ребенка и способах их защиты и составлять на их основе план, преобразовывать текстовую информацию в таблицу, схему;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E769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2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искать и извлекать под руководством педагога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359A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9359A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 собственными знаниями о правовом регулировании поведения человека, личным социальным опытом; используя обществоведческие знания, формулировать с помощью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педагога выводы, подкрепляя их аргументами;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C6EC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C6EC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359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33E8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заполнять по образцу форму (в том числе электронную) и составлять простейший документ при получении паспорта гражданина Российской Федерации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33E8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33E8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359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Основы российского права: </w:t>
            </w:r>
          </w:p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 </w:t>
            </w:r>
            <w:hyperlink r:id="rId5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Конституции</w:t>
              </w:r>
            </w:hyperlink>
            <w:hyperlink r:id="rId6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33E8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характеризовать при помощи дополнительной визуальной опоры роль </w:t>
            </w:r>
            <w:hyperlink r:id="rId7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Конституции</w:t>
              </w:r>
            </w:hyperlink>
            <w:hyperlink r:id="rId8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C074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с опорой на источник информации законов и подзаконных актов и моделировать ситуации, регулируемые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C074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после предварительного анализа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после предварительного анализа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опорой на алгоритм учебных действий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свое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C17A01" w:rsidRPr="00E71CF3" w:rsidTr="006D6399">
        <w:trPr>
          <w:trHeight w:val="5085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7A01" w:rsidRPr="00E71CF3" w:rsidRDefault="00C17A01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овладевать смысловым чтением текстов обществоведческой тематики: отбирать информацию из фрагментов нормативных правовых актов (Гражданский </w:t>
            </w:r>
            <w:hyperlink r:id="rId9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кодекс</w:t>
              </w:r>
            </w:hyperlink>
            <w:hyperlink r:id="rId10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Семейный </w:t>
            </w:r>
            <w:hyperlink r:id="rId11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кодекс</w:t>
              </w:r>
            </w:hyperlink>
            <w:hyperlink r:id="rId12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Трудовой </w:t>
            </w:r>
            <w:hyperlink r:id="rId13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кодекс</w:t>
              </w:r>
            </w:hyperlink>
            <w:hyperlink r:id="rId14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</w:t>
            </w:r>
            <w:hyperlink r:id="rId15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Кодекс</w:t>
              </w:r>
            </w:hyperlink>
            <w:hyperlink r:id="rId16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 об административных правонарушениях, Уголовный </w:t>
            </w:r>
            <w:hyperlink r:id="rId17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кодекс</w:t>
              </w:r>
            </w:hyperlink>
            <w:hyperlink r:id="rId18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Федерации), из предложенных учителем источников о правовых нормах, правоотношениях и специфике их регулирования, преобразовывать с помощью педагога текстовую информацию в таблицу, схему; </w:t>
            </w:r>
          </w:p>
          <w:p w:rsidR="00C17A01" w:rsidRPr="00E71CF3" w:rsidRDefault="00C17A01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 с опорой на алгоритм учебных действий;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7A01" w:rsidRDefault="00C17A01" w:rsidP="00A05ABC">
            <w:r w:rsidRPr="005721D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  <w:p w:rsidR="00C17A01" w:rsidRDefault="00C17A01" w:rsidP="00A05ABC">
            <w:pPr>
              <w:spacing w:line="259" w:lineRule="auto"/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из адаптированных источников (в том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практическая работа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22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6" w:line="238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 с помощью педагога, о применении санкций за совершенные правонарушения, о юридической ответственности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несовершеннолетних;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DF49D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DF49D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49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 нормах гражданского, трудового, семейного, административного и уголовного права в практической деятельности,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DF49D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4" w:line="238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заполнять по образцу форму (в том числе электронную) и составлять простейший документ (заявление о приеме на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работу);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DF49D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DF49D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8 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в экономических отношениях: осваивать под руководством педагога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письменная работа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после предварительного анализа 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F7B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с опорой на источник информации примеры способов повышения эффективности производства; деятельности и проявления основных функций различных финансовых посредников; 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F7B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способов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повышения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эффективности производства;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F7B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после предварительного анализа механизмы государственного регулирования экономики;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F7B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 алгоритму различные способы хозяйствования; объяснять с опорой на источник информации связи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F7BF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политических потрясений и социально-экономических кризисов в государстве;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39" w:line="245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полученные знания для объяснения с помощью педагога причин достижения (</w:t>
            </w: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недостижения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необходимости правомерного налогового поведения;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решать с опорой на алгоритм учебных действий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чтением, преобразовывать с помощью педагога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о тенденциях развития экономики в нашей стране, о борьбе с различными формами финансового мошенничества, используя алгоритм учебных действий;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с опорой на источник информации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F75B8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256BA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приобретать опыт составления с опорой на образец простейших документов (личный финансовый план, заявление, резюме);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256BA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256BA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в мире культуры: осваивать с помощью педагога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по плану духовно-нравственные ценности нашего общества, искусство как сферу деятельности, информационную культуру и информационную безопасность;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с опорой на источник информации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после предварительного анализа по разным признакам формы и виды культуры;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после предварительного анализа формы культуры, естественные и социально-гуманитарные науки, виды искусств;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объяснять, используя опорную схему, взаимосвязь развития духовной культуры и формирования личности, взаимовлияние науки и образования;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полученные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знания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для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объяснения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роли непрерывного образования;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безопасности, правилам безопасного </w:t>
            </w: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поведенияв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сети Интернет;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касающиеся форм и многообразия духовной культуры;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текстов по проблемам развития современной культуры, составлять план, преобразовывать текстовую информацию с помощью педагога в модели (таблицу, диаграмму, схему) и преобразовывать предложенные модели в текст по образцу;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под руководством педагога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сети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Интернет в разных источниках информации;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6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069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изучении культуры, науки и образования;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после предварительного анализа собственные поступки, поведение людей в духовной сфере жизни общества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859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859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приобретать опыт осуществления совместной деятельности при изучении особенностей разных культур, национальных и религиозных ценностей.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859B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 концу обучения в 9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1106F2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1106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Способ оценки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54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в политическом измерении: </w:t>
            </w:r>
          </w:p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7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характеризовать, опираясь на план или алгоритм,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с опорой на источник информации примеры государств с различными формами правления, </w:t>
            </w: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государственнотерриториального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законного участия граждан в политике; связи политических потрясений и социально-экономического кризиса в государстве;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с опорой на план после предварительного анализа современные государства по разным признакам; элементы формы государства; типы политических партий; типы общественно-политических организаций;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сравнивать после предварительного анализа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</w:t>
            </w: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общественнополитическое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движение, выборы и референдум;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опорой на источник информации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социальноэкономических</w:t>
            </w:r>
            <w:proofErr w:type="spellEnd"/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кризисов в государстве;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C8168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объяснения роли СМИ в современном обществе и государстве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7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опорой на источник информации неприемлемость всех форм антиобщественного поведения в политике с точки зрения социальных ценностей и правовых норм;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фрагментов </w:t>
            </w:r>
            <w:hyperlink r:id="rId19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Конституции</w:t>
              </w:r>
            </w:hyperlink>
            <w:hyperlink r:id="rId20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с помощью педагога текстовую информацию в таблицу или схему о функциях государства, политических партий, формах участия граждан в политике;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искать и извлекать с помощью педагога информацию о сущности политики, государстве и его роли в обществе: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конкретизировать после предварительного анализа социальную информацию о формах участия граждан нашей страны в политической жизни, о выборах и референдуме;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6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оценивать под руководством педагога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в практической учебной деятельности,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2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принимать участие в исследовательских проектах.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23" w:line="259" w:lineRule="auto"/>
              <w:ind w:left="54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Гражданин и государство: </w:t>
            </w:r>
          </w:p>
          <w:p w:rsidR="00F23B6E" w:rsidRPr="00E71CF3" w:rsidRDefault="00F23B6E" w:rsidP="00A05ABC">
            <w:pPr>
              <w:spacing w:line="259" w:lineRule="auto"/>
              <w:ind w:left="2" w:righ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D642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Федерации;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38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с опорой на план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</w:t>
            </w:r>
          </w:p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Государственной Думы и Совета Федерации, Правительства Российской Федерации;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49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и моделировать с помощью педагога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с помощью педагога по разным признакам полномочия высших органов государственной власти Российской Федерации;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сравнивать с опорой на </w:t>
            </w:r>
            <w:hyperlink r:id="rId21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Конституцию</w:t>
              </w:r>
            </w:hyperlink>
            <w:hyperlink r:id="rId22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 полномочия центральных органов государственной власти и субъектов Российской Федерации;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опорой на источник информации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знания, факты общественной жизни и личный социальный опыт свое отношение к внутренней и внешней политике Российской Федерации, к проводимой по отношению к нашей стране политике "сдерживания";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11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систематизировать и конкретизировать после предварительного анализа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3C23E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опрос, письменная работа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8932" w:type="dxa"/>
        <w:tblInd w:w="0" w:type="dxa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F23B6E" w:rsidRPr="00E71CF3" w:rsidTr="00A05ABC">
        <w:trPr>
          <w:trHeight w:val="194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      </w:r>
            <w:hyperlink r:id="rId23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>Конституции</w:t>
              </w:r>
            </w:hyperlink>
            <w:hyperlink r:id="rId24">
              <w:r w:rsidRPr="00E71CF3">
                <w:rPr>
                  <w:rFonts w:ascii="Times New Roman" w:eastAsia="Times New Roman" w:hAnsi="Times New Roman" w:cs="Times New Roman"/>
                  <w:color w:val="000000"/>
                  <w:sz w:val="24"/>
                </w:rPr>
                <w:t xml:space="preserve"> </w:t>
              </w:r>
            </w:hyperlink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Российской Федерации, других нормативных правовых актов и из предложенных учителем источников и учебных материалов, составлять с помощью педагога на их основе план, преобразовывать текстовую информацию в таблицу, схему;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6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сети Интернет;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анализировать, обобщать, систематизировать и конкретизировать с опорой на план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после предварительного анализа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94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 государстве Российская Федерация в практической учебной деятельности,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заполнять с помощью педагога форму (в том числе электронную) и составлять простейший документ при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использовании портала государственных услуг;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Человек в системе социальных отношений: </w:t>
            </w:r>
          </w:p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trHeight w:val="56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после предварительного анализа функции семьи в обществе; основы социальной политики Российского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5B242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</w:tbl>
    <w:p w:rsidR="00F23B6E" w:rsidRPr="00E71CF3" w:rsidRDefault="00F23B6E" w:rsidP="00F23B6E">
      <w:pPr>
        <w:spacing w:after="0"/>
        <w:ind w:left="-1702" w:right="429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9014" w:type="dxa"/>
        <w:tblInd w:w="0" w:type="dxa"/>
        <w:tblCellMar>
          <w:top w:w="1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99"/>
        <w:gridCol w:w="2133"/>
        <w:gridCol w:w="82"/>
      </w:tblGrid>
      <w:tr w:rsidR="00F23B6E" w:rsidRPr="00E71CF3" w:rsidTr="00A05ABC">
        <w:trPr>
          <w:gridAfter w:val="1"/>
          <w:wAfter w:w="82" w:type="dxa"/>
          <w:trHeight w:val="28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государства;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примеры различных социальных статусов, социальных ролей, социальной политики Российского государства;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A643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28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классифицировать по плану социальные общности и группы;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A643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28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с опорой на план виды социальной мобильности;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A643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объяснять после предварительного анализа причины существования разных социальных групп; социальных различий и конфликтов;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A643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166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1A643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письменная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знания, факты общественной жизни и личный социальный опыт свое отношение к разным этносам;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111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47" w:line="238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познавательные и практические задачи, отражающие типичные социальные взаимодействия; направленные на распознавание </w:t>
            </w:r>
          </w:p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отклоняющегося поведения и его видов;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смысловое чтение текстов и составлять на основе учебных текстов план (в том числе отражающий изученный материал о социализации личности);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166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 по образцу;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221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анализировать, обобщать, систематизировать после предварительного анализа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оценивать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собственные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поступки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и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поведение, демонстрирующее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отношение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к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людям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других национальностей; 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28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осознавать неприемлемость антиобщественного поведения;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в практической деятельности для выстраивания собственного поведения с позиции здорового образа жизни;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111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rPr>
          <w:gridAfter w:val="1"/>
          <w:wAfter w:w="82" w:type="dxa"/>
          <w:trHeight w:val="562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54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Человек в современном изменяющемся мире: </w:t>
            </w:r>
          </w:p>
          <w:p w:rsidR="00F23B6E" w:rsidRPr="00E71CF3" w:rsidRDefault="00F23B6E" w:rsidP="00A05ABC">
            <w:pPr>
              <w:spacing w:line="259" w:lineRule="auto"/>
              <w:ind w:left="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осваивать с помощью педагога и применять знания об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F3779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56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информационном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обществе,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глобализации, 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глобальных проблемах;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82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838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4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с опорой на план сущность информационного общества; здоровый образ жизни; глобализацию как важный общемировой интеграционный процесс;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приводить с опорой на источник информации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562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сравнивать с опорой на источник информации требования к современным профессиям;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562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after="22" w:line="259" w:lineRule="auto"/>
              <w:ind w:left="108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объяснять с помощью учителя причины и последствия </w:t>
            </w:r>
          </w:p>
          <w:p w:rsidR="00F23B6E" w:rsidRPr="00E71CF3" w:rsidRDefault="00F23B6E" w:rsidP="00A05ABC">
            <w:pPr>
              <w:spacing w:line="259" w:lineRule="auto"/>
              <w:ind w:left="108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глобализации;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3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объяснение важности здорового образа жизни, связи здоровья и спорта в жизни человека;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56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6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решать с опорой на алгоритм учебных действий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4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0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trHeight w:val="1115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08" w:right="65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B6E" w:rsidRDefault="00F23B6E" w:rsidP="00A05ABC">
            <w:r w:rsidRPr="0047065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работа </w:t>
            </w:r>
          </w:p>
        </w:tc>
        <w:tc>
          <w:tcPr>
            <w:tcW w:w="8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23B6E" w:rsidRPr="00E71CF3" w:rsidRDefault="00F23B6E" w:rsidP="00A05ABC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F23B6E" w:rsidRPr="00E71CF3" w:rsidTr="00A05ABC">
        <w:tblPrEx>
          <w:tblCellMar>
            <w:top w:w="6" w:type="dxa"/>
            <w:left w:w="13" w:type="dxa"/>
          </w:tblCellMar>
        </w:tblPrEx>
        <w:trPr>
          <w:gridAfter w:val="1"/>
          <w:wAfter w:w="82" w:type="dxa"/>
          <w:trHeight w:val="280"/>
        </w:trPr>
        <w:tc>
          <w:tcPr>
            <w:tcW w:w="893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F23B6E" w:rsidRDefault="00017C30" w:rsidP="00F23B6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23B6E" w:rsidRPr="00017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Требования к выставлению отметок за промежуточную аттестацию </w:t>
      </w:r>
    </w:p>
    <w:p w:rsidR="00017C30" w:rsidRPr="00017C30" w:rsidRDefault="00017C30" w:rsidP="00F23B6E">
      <w:pPr>
        <w:spacing w:after="5" w:line="26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:rsidR="00F23B6E" w:rsidRPr="00E71CF3" w:rsidRDefault="00F23B6E" w:rsidP="00F23B6E">
      <w:pPr>
        <w:spacing w:after="5" w:line="269" w:lineRule="auto"/>
        <w:ind w:left="-5" w:hanging="10"/>
        <w:rPr>
          <w:rFonts w:ascii="Calibri" w:eastAsia="Calibri" w:hAnsi="Calibri" w:cs="Calibri"/>
          <w:color w:val="000000"/>
          <w:lang w:eastAsia="ru-RU"/>
        </w:rPr>
      </w:pPr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Промежуточная аттестация обучающихся 5-9 классов осуществляется по пятибалльной системе оценивания. </w:t>
      </w:r>
    </w:p>
    <w:p w:rsidR="00F23B6E" w:rsidRPr="00E71CF3" w:rsidRDefault="00F23B6E" w:rsidP="00F23B6E">
      <w:pPr>
        <w:spacing w:after="26" w:line="254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обучающихся проводится в апреле – мае в качестве контроля освоения учебного предмета, за исключением 9;11 классов и представляет собой среднее арифметическое результатов триместров и итоговой годовой работы по предмету.  </w:t>
      </w:r>
      <w:bookmarkStart w:id="0" w:name="_GoBack"/>
      <w:bookmarkEnd w:id="0"/>
    </w:p>
    <w:p w:rsidR="00F23B6E" w:rsidRPr="00E71CF3" w:rsidRDefault="00F23B6E" w:rsidP="00F23B6E">
      <w:pPr>
        <w:spacing w:after="5" w:line="269" w:lineRule="auto"/>
        <w:ind w:left="-5" w:hanging="10"/>
        <w:rPr>
          <w:rFonts w:ascii="Calibri" w:eastAsia="Calibri" w:hAnsi="Calibri" w:cs="Calibri"/>
          <w:color w:val="000000"/>
          <w:lang w:eastAsia="ru-RU"/>
        </w:rPr>
      </w:pPr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обучающихся 9; 11 классов проводится на основе триместровых результатов и представляет собой среднее арифметическое результатов </w:t>
      </w:r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триместров. Отметки за промежуточную аттестацию фиксируются педагогом в журнале успеваемости и дневнике </w:t>
      </w:r>
      <w:proofErr w:type="gramStart"/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обучающегося  в</w:t>
      </w:r>
      <w:proofErr w:type="gramEnd"/>
      <w:r w:rsidRPr="00E71CF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сроки и порядке, предусмотренном локальным нормативным актом школы.  </w:t>
      </w:r>
    </w:p>
    <w:p w:rsidR="00F23B6E" w:rsidRDefault="00F23B6E" w:rsidP="00F23B6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23B6E" w:rsidRDefault="00017C30" w:rsidP="00F23B6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23B6E" w:rsidRPr="00017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График контрольных мероприятий </w:t>
      </w:r>
    </w:p>
    <w:p w:rsidR="00017C30" w:rsidRPr="00017C30" w:rsidRDefault="00017C30" w:rsidP="00F23B6E">
      <w:pPr>
        <w:spacing w:after="5" w:line="26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W w:w="9086" w:type="dxa"/>
        <w:tblInd w:w="23" w:type="dxa"/>
        <w:tblCellMar>
          <w:top w:w="41" w:type="dxa"/>
          <w:left w:w="37" w:type="dxa"/>
          <w:right w:w="1" w:type="dxa"/>
        </w:tblCellMar>
        <w:tblLook w:val="04A0" w:firstRow="1" w:lastRow="0" w:firstColumn="1" w:lastColumn="0" w:noHBand="0" w:noVBand="1"/>
      </w:tblPr>
      <w:tblGrid>
        <w:gridCol w:w="3130"/>
        <w:gridCol w:w="3076"/>
        <w:gridCol w:w="2880"/>
      </w:tblGrid>
      <w:tr w:rsidR="00F23B6E" w:rsidRPr="00E71CF3" w:rsidTr="00A05ABC">
        <w:trPr>
          <w:trHeight w:val="520"/>
        </w:trPr>
        <w:tc>
          <w:tcPr>
            <w:tcW w:w="31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67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0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right="3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F23B6E" w:rsidRPr="00E71CF3" w:rsidTr="00A05ABC">
        <w:trPr>
          <w:trHeight w:val="521"/>
        </w:trPr>
        <w:tc>
          <w:tcPr>
            <w:tcW w:w="31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0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 </w:t>
            </w:r>
          </w:p>
        </w:tc>
      </w:tr>
      <w:tr w:rsidR="00F23B6E" w:rsidRPr="00E71CF3" w:rsidTr="00A05ABC">
        <w:trPr>
          <w:trHeight w:val="506"/>
        </w:trPr>
        <w:tc>
          <w:tcPr>
            <w:tcW w:w="31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0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 </w:t>
            </w:r>
          </w:p>
        </w:tc>
      </w:tr>
      <w:tr w:rsidR="00F23B6E" w:rsidRPr="00E71CF3" w:rsidTr="00A05ABC">
        <w:trPr>
          <w:trHeight w:val="634"/>
        </w:trPr>
        <w:tc>
          <w:tcPr>
            <w:tcW w:w="31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Тематическая тестовая работа</w:t>
            </w:r>
          </w:p>
        </w:tc>
        <w:tc>
          <w:tcPr>
            <w:tcW w:w="30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2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23B6E" w:rsidRPr="00E71CF3" w:rsidRDefault="00F23B6E" w:rsidP="00A05ABC">
            <w:pPr>
              <w:spacing w:line="259" w:lineRule="auto"/>
              <w:ind w:left="1"/>
              <w:rPr>
                <w:rFonts w:ascii="Calibri" w:eastAsia="Calibri" w:hAnsi="Calibri" w:cs="Calibri"/>
                <w:color w:val="000000"/>
              </w:rPr>
            </w:pPr>
            <w:r w:rsidRPr="00E71CF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5-9</w:t>
            </w:r>
            <w:r w:rsidRPr="00E71CF3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</w:tbl>
    <w:p w:rsidR="00F23B6E" w:rsidRPr="00E71CF3" w:rsidRDefault="00F23B6E" w:rsidP="00F23B6E">
      <w:pPr>
        <w:spacing w:after="244"/>
        <w:rPr>
          <w:rFonts w:ascii="Calibri" w:eastAsia="Calibri" w:hAnsi="Calibri" w:cs="Calibri"/>
          <w:color w:val="000000"/>
          <w:lang w:eastAsia="ru-RU"/>
        </w:rPr>
      </w:pPr>
      <w:r w:rsidRPr="00E71CF3">
        <w:rPr>
          <w:rFonts w:ascii="Times New Roman" w:eastAsia="Times New Roman" w:hAnsi="Times New Roman" w:cs="Times New Roman"/>
          <w:color w:val="FF0000"/>
          <w:sz w:val="24"/>
          <w:lang w:eastAsia="ru-RU"/>
        </w:rPr>
        <w:t xml:space="preserve"> </w:t>
      </w:r>
    </w:p>
    <w:p w:rsidR="00F23B6E" w:rsidRPr="00E71CF3" w:rsidRDefault="00F23B6E" w:rsidP="00F23B6E">
      <w:pPr>
        <w:spacing w:after="0"/>
        <w:ind w:left="720"/>
        <w:rPr>
          <w:rFonts w:ascii="Calibri" w:eastAsia="Calibri" w:hAnsi="Calibri" w:cs="Calibri"/>
          <w:color w:val="000000"/>
          <w:lang w:eastAsia="ru-RU"/>
        </w:rPr>
      </w:pPr>
      <w:r w:rsidRPr="00E71CF3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F23B6E" w:rsidRPr="00BD7F7E" w:rsidRDefault="00F23B6E" w:rsidP="001106F2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23B6E" w:rsidRPr="00BD7F7E" w:rsidRDefault="00F23B6E" w:rsidP="00F23B6E">
      <w:pPr>
        <w:spacing w:after="12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23B6E" w:rsidRPr="00BD7F7E" w:rsidRDefault="00F23B6E" w:rsidP="00F23B6E">
      <w:pPr>
        <w:keepNext/>
        <w:keepLines/>
        <w:spacing w:after="48"/>
        <w:ind w:left="10" w:right="8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Особенности оценки предметных результатов по обществознанию</w:t>
      </w:r>
      <w:r w:rsidRPr="00BD7F7E">
        <w:rPr>
          <w:rFonts w:ascii="Times New Roman" w:eastAsia="Times New Roman" w:hAnsi="Times New Roman" w:cs="Times New Roman"/>
          <w:b/>
          <w:color w:val="000000"/>
          <w:sz w:val="28"/>
          <w:u w:color="000000"/>
          <w:lang w:eastAsia="ru-RU"/>
        </w:rPr>
        <w:t xml:space="preserve"> 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F23B6E" w:rsidRPr="00BD7F7E" w:rsidRDefault="00F23B6E" w:rsidP="00F23B6E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F23B6E" w:rsidRPr="00BD7F7E" w:rsidRDefault="00F23B6E" w:rsidP="00F23B6E">
      <w:pPr>
        <w:numPr>
          <w:ilvl w:val="0"/>
          <w:numId w:val="1"/>
        </w:numPr>
        <w:spacing w:after="7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(на основе ранее приобретенных знаний) и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наглядные  пособия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 справочные материалы,  учебник,  дополнительную  литературу, первоисточники.   </w:t>
      </w:r>
    </w:p>
    <w:p w:rsidR="00F23B6E" w:rsidRPr="00BD7F7E" w:rsidRDefault="00F23B6E" w:rsidP="00F23B6E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F23B6E" w:rsidRPr="00BD7F7E" w:rsidRDefault="00F23B6E" w:rsidP="00F23B6E">
      <w:pPr>
        <w:numPr>
          <w:ilvl w:val="0"/>
          <w:numId w:val="2"/>
        </w:numPr>
        <w:spacing w:after="76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F23B6E" w:rsidRPr="00BD7F7E" w:rsidRDefault="00F23B6E" w:rsidP="00F23B6E">
      <w:pPr>
        <w:numPr>
          <w:ilvl w:val="0"/>
          <w:numId w:val="2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C17A01" w:rsidRDefault="00F23B6E" w:rsidP="00F23B6E">
      <w:pPr>
        <w:numPr>
          <w:ilvl w:val="0"/>
          <w:numId w:val="2"/>
        </w:numPr>
        <w:spacing w:after="6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  </w:t>
      </w:r>
    </w:p>
    <w:p w:rsidR="00F23B6E" w:rsidRPr="00BD7F7E" w:rsidRDefault="00F23B6E" w:rsidP="00C17A01">
      <w:pPr>
        <w:spacing w:after="6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F23B6E" w:rsidRPr="00BD7F7E" w:rsidRDefault="00F23B6E" w:rsidP="00F23B6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несистематизированно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фрагментарно, не всегда последовательно.   </w:t>
      </w:r>
    </w:p>
    <w:p w:rsidR="00F23B6E" w:rsidRPr="00BD7F7E" w:rsidRDefault="00F23B6E" w:rsidP="00F23B6E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отдельных знаний и умений; выводы и обобщения аргументирует слабо, допускает в них ошибки.   </w:t>
      </w:r>
    </w:p>
    <w:p w:rsidR="00F23B6E" w:rsidRPr="00BD7F7E" w:rsidRDefault="00F23B6E" w:rsidP="00F23B6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F23B6E" w:rsidRPr="00BD7F7E" w:rsidRDefault="00F23B6E" w:rsidP="00F23B6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F23B6E" w:rsidRPr="00BD7F7E" w:rsidRDefault="00F23B6E" w:rsidP="00F23B6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F23B6E" w:rsidRPr="00BD7F7E" w:rsidRDefault="00F23B6E" w:rsidP="00F23B6E">
      <w:pPr>
        <w:numPr>
          <w:ilvl w:val="0"/>
          <w:numId w:val="3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F23B6E" w:rsidRPr="00BD7F7E" w:rsidRDefault="00F23B6E" w:rsidP="00F23B6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F23B6E" w:rsidRPr="00BD7F7E" w:rsidRDefault="00F23B6E" w:rsidP="00F23B6E">
      <w:pPr>
        <w:numPr>
          <w:ilvl w:val="0"/>
          <w:numId w:val="4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F23B6E" w:rsidRPr="00BD7F7E" w:rsidRDefault="00F23B6E" w:rsidP="00F23B6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4. Полностью не усвоил материал.   </w:t>
      </w:r>
    </w:p>
    <w:p w:rsidR="00F23B6E" w:rsidRPr="00BD7F7E" w:rsidRDefault="00F23B6E" w:rsidP="00F23B6E">
      <w:pPr>
        <w:spacing w:after="67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23B6E" w:rsidRPr="00BD7F7E" w:rsidRDefault="00F23B6E" w:rsidP="00F23B6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следующие:   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 - 90 – 100 %;   </w:t>
      </w:r>
    </w:p>
    <w:p w:rsidR="00F23B6E" w:rsidRPr="00BD7F7E" w:rsidRDefault="00F23B6E" w:rsidP="00F23B6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 </w:t>
      </w:r>
    </w:p>
    <w:p w:rsidR="00F23B6E" w:rsidRPr="00BD7F7E" w:rsidRDefault="00F23B6E" w:rsidP="00F23B6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«3» - 50 – 69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%;   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«2» - менее 50 %.   </w:t>
      </w:r>
    </w:p>
    <w:p w:rsidR="00F23B6E" w:rsidRPr="00BD7F7E" w:rsidRDefault="00F23B6E" w:rsidP="00F23B6E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F23B6E" w:rsidRPr="00BD7F7E" w:rsidRDefault="00F23B6E" w:rsidP="00F23B6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</w:t>
      </w:r>
      <w:proofErr w:type="gramStart"/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самостоятельных  работ</w:t>
      </w:r>
      <w:proofErr w:type="gramEnd"/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F23B6E" w:rsidRPr="00BD7F7E" w:rsidRDefault="00F23B6E" w:rsidP="00F23B6E">
      <w:pPr>
        <w:spacing w:after="5" w:line="263" w:lineRule="auto"/>
        <w:ind w:left="566" w:right="94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самостоятельных   работ критерии оценок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следующие:  «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5» - 90 – 100 %;   </w:t>
      </w:r>
    </w:p>
    <w:p w:rsidR="00F23B6E" w:rsidRPr="00BD7F7E" w:rsidRDefault="00F23B6E" w:rsidP="00F23B6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 </w:t>
      </w:r>
    </w:p>
    <w:p w:rsidR="00F23B6E" w:rsidRPr="00BD7F7E" w:rsidRDefault="00F23B6E" w:rsidP="00F23B6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«3» - 50 – 69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%;  «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2» - менее 50 %. </w:t>
      </w:r>
    </w:p>
    <w:p w:rsidR="00F23B6E" w:rsidRDefault="00F23B6E" w:rsidP="00F23B6E"/>
    <w:p w:rsidR="00711CBC" w:rsidRDefault="00711CBC"/>
    <w:sectPr w:rsidR="00711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B6E"/>
    <w:rsid w:val="00017C30"/>
    <w:rsid w:val="001106F2"/>
    <w:rsid w:val="00711CBC"/>
    <w:rsid w:val="00C17A01"/>
    <w:rsid w:val="00F2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B678"/>
  <w15:chartTrackingRefBased/>
  <w15:docId w15:val="{9B76814A-79EA-4B2B-A9C0-1CC01771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23B6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2875&amp;date=30.04.2023" TargetMode="External"/><Relationship Id="rId13" Type="http://schemas.openxmlformats.org/officeDocument/2006/relationships/hyperlink" Target="https://login.consultant.ru/link/?req=doc&amp;demo=2&amp;base=LAW&amp;n=419240&amp;date=30.04.2023" TargetMode="External"/><Relationship Id="rId18" Type="http://schemas.openxmlformats.org/officeDocument/2006/relationships/hyperlink" Target="https://login.consultant.ru/link/?req=doc&amp;demo=2&amp;base=LAW&amp;n=444756&amp;date=30.04.202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demo=2&amp;base=LAW&amp;n=2875&amp;date=30.04.2023" TargetMode="External"/><Relationship Id="rId7" Type="http://schemas.openxmlformats.org/officeDocument/2006/relationships/hyperlink" Target="https://login.consultant.ru/link/?req=doc&amp;demo=2&amp;base=LAW&amp;n=2875&amp;date=30.04.2023" TargetMode="External"/><Relationship Id="rId12" Type="http://schemas.openxmlformats.org/officeDocument/2006/relationships/hyperlink" Target="https://login.consultant.ru/link/?req=doc&amp;demo=2&amp;base=LAW&amp;n=434682&amp;date=30.04.2023" TargetMode="External"/><Relationship Id="rId17" Type="http://schemas.openxmlformats.org/officeDocument/2006/relationships/hyperlink" Target="https://login.consultant.ru/link/?req=doc&amp;demo=2&amp;base=LAW&amp;n=444756&amp;date=30.04.202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demo=2&amp;base=LAW&amp;n=444775&amp;date=30.04.2023" TargetMode="External"/><Relationship Id="rId20" Type="http://schemas.openxmlformats.org/officeDocument/2006/relationships/hyperlink" Target="https://login.consultant.ru/link/?req=doc&amp;demo=2&amp;base=LAW&amp;n=2875&amp;date=30.04.202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demo=2&amp;base=LAW&amp;n=2875&amp;date=30.04.2023" TargetMode="External"/><Relationship Id="rId11" Type="http://schemas.openxmlformats.org/officeDocument/2006/relationships/hyperlink" Target="https://login.consultant.ru/link/?req=doc&amp;demo=2&amp;base=LAW&amp;n=434682&amp;date=30.04.2023" TargetMode="External"/><Relationship Id="rId24" Type="http://schemas.openxmlformats.org/officeDocument/2006/relationships/hyperlink" Target="https://login.consultant.ru/link/?req=doc&amp;demo=2&amp;base=LAW&amp;n=2875&amp;date=30.04.2023" TargetMode="External"/><Relationship Id="rId5" Type="http://schemas.openxmlformats.org/officeDocument/2006/relationships/hyperlink" Target="https://login.consultant.ru/link/?req=doc&amp;demo=2&amp;base=LAW&amp;n=2875&amp;date=30.04.2023" TargetMode="External"/><Relationship Id="rId15" Type="http://schemas.openxmlformats.org/officeDocument/2006/relationships/hyperlink" Target="https://login.consultant.ru/link/?req=doc&amp;demo=2&amp;base=LAW&amp;n=444775&amp;date=30.04.2023" TargetMode="External"/><Relationship Id="rId23" Type="http://schemas.openxmlformats.org/officeDocument/2006/relationships/hyperlink" Target="https://login.consultant.ru/link/?req=doc&amp;demo=2&amp;base=LAW&amp;n=2875&amp;date=30.04.2023" TargetMode="External"/><Relationship Id="rId10" Type="http://schemas.openxmlformats.org/officeDocument/2006/relationships/hyperlink" Target="https://login.consultant.ru/link/?req=doc&amp;demo=2&amp;base=LAW&amp;n=438471&amp;date=30.04.2023" TargetMode="External"/><Relationship Id="rId19" Type="http://schemas.openxmlformats.org/officeDocument/2006/relationships/hyperlink" Target="https://login.consultant.ru/link/?req=doc&amp;demo=2&amp;base=LAW&amp;n=2875&amp;date=30.04.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demo=2&amp;base=LAW&amp;n=438471&amp;date=30.04.2023" TargetMode="External"/><Relationship Id="rId14" Type="http://schemas.openxmlformats.org/officeDocument/2006/relationships/hyperlink" Target="https://login.consultant.ru/link/?req=doc&amp;demo=2&amp;base=LAW&amp;n=419240&amp;date=30.04.2023" TargetMode="External"/><Relationship Id="rId22" Type="http://schemas.openxmlformats.org/officeDocument/2006/relationships/hyperlink" Target="https://login.consultant.ru/link/?req=doc&amp;demo=2&amp;base=LAW&amp;n=2875&amp;date=30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22</Pages>
  <Words>8118</Words>
  <Characters>46278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2023-10-17T06:03:00Z</dcterms:created>
  <dcterms:modified xsi:type="dcterms:W3CDTF">2023-11-07T08:31:00Z</dcterms:modified>
</cp:coreProperties>
</file>